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97B" w:rsidRPr="00F56791" w:rsidRDefault="006A297B" w:rsidP="00F56791">
      <w:pPr>
        <w:spacing w:line="480" w:lineRule="auto"/>
        <w:rPr>
          <w:rFonts w:ascii="Times New Roman" w:hAnsi="Times New Roman" w:cs="Times New Roman"/>
          <w:sz w:val="24"/>
          <w:szCs w:val="24"/>
        </w:rPr>
      </w:pPr>
      <w:r w:rsidRPr="00F56791">
        <w:rPr>
          <w:rFonts w:ascii="Times New Roman" w:hAnsi="Times New Roman" w:cs="Times New Roman"/>
          <w:sz w:val="24"/>
          <w:szCs w:val="24"/>
        </w:rPr>
        <w:t>Name.</w:t>
      </w:r>
    </w:p>
    <w:p w:rsidR="006A297B" w:rsidRPr="00F56791" w:rsidRDefault="006A297B" w:rsidP="00F56791">
      <w:pPr>
        <w:spacing w:line="480" w:lineRule="auto"/>
        <w:rPr>
          <w:rFonts w:ascii="Times New Roman" w:hAnsi="Times New Roman" w:cs="Times New Roman"/>
          <w:sz w:val="24"/>
          <w:szCs w:val="24"/>
        </w:rPr>
      </w:pPr>
      <w:r w:rsidRPr="00F56791">
        <w:rPr>
          <w:rFonts w:ascii="Times New Roman" w:hAnsi="Times New Roman" w:cs="Times New Roman"/>
          <w:sz w:val="24"/>
          <w:szCs w:val="24"/>
        </w:rPr>
        <w:t>Tutor.</w:t>
      </w:r>
    </w:p>
    <w:p w:rsidR="006A297B" w:rsidRPr="00F56791" w:rsidRDefault="006A297B" w:rsidP="00F56791">
      <w:pPr>
        <w:spacing w:line="480" w:lineRule="auto"/>
        <w:rPr>
          <w:rFonts w:ascii="Times New Roman" w:hAnsi="Times New Roman" w:cs="Times New Roman"/>
          <w:sz w:val="24"/>
          <w:szCs w:val="24"/>
        </w:rPr>
      </w:pPr>
      <w:r w:rsidRPr="00F56791">
        <w:rPr>
          <w:rFonts w:ascii="Times New Roman" w:hAnsi="Times New Roman" w:cs="Times New Roman"/>
          <w:sz w:val="24"/>
          <w:szCs w:val="24"/>
        </w:rPr>
        <w:t>Course.</w:t>
      </w:r>
    </w:p>
    <w:p w:rsidR="006A297B" w:rsidRPr="00F56791" w:rsidRDefault="006A297B" w:rsidP="00F56791">
      <w:pPr>
        <w:spacing w:line="480" w:lineRule="auto"/>
        <w:rPr>
          <w:rFonts w:ascii="Times New Roman" w:hAnsi="Times New Roman" w:cs="Times New Roman"/>
          <w:sz w:val="24"/>
          <w:szCs w:val="24"/>
        </w:rPr>
      </w:pPr>
      <w:r w:rsidRPr="00F56791">
        <w:rPr>
          <w:rFonts w:ascii="Times New Roman" w:hAnsi="Times New Roman" w:cs="Times New Roman"/>
          <w:sz w:val="24"/>
          <w:szCs w:val="24"/>
        </w:rPr>
        <w:t>Date.</w:t>
      </w:r>
    </w:p>
    <w:p w:rsidR="006A297B" w:rsidRPr="00F56791" w:rsidRDefault="006A297B" w:rsidP="00F56791">
      <w:pPr>
        <w:spacing w:line="480" w:lineRule="auto"/>
        <w:jc w:val="center"/>
        <w:rPr>
          <w:rFonts w:ascii="Times New Roman" w:hAnsi="Times New Roman" w:cs="Times New Roman"/>
          <w:sz w:val="24"/>
          <w:szCs w:val="24"/>
        </w:rPr>
      </w:pPr>
      <w:r w:rsidRPr="00F56791">
        <w:rPr>
          <w:rFonts w:ascii="Times New Roman" w:hAnsi="Times New Roman" w:cs="Times New Roman"/>
          <w:sz w:val="24"/>
          <w:szCs w:val="24"/>
        </w:rPr>
        <w:t>Setting in Hemingway’s story “Hills like White Elephants”.</w:t>
      </w:r>
    </w:p>
    <w:p w:rsidR="00F43505" w:rsidRPr="00F56791" w:rsidRDefault="00F43505" w:rsidP="00F56791">
      <w:pPr>
        <w:spacing w:line="480" w:lineRule="auto"/>
        <w:ind w:firstLine="720"/>
        <w:rPr>
          <w:rFonts w:ascii="Times New Roman" w:hAnsi="Times New Roman" w:cs="Times New Roman"/>
          <w:sz w:val="24"/>
          <w:szCs w:val="24"/>
        </w:rPr>
      </w:pPr>
      <w:r w:rsidRPr="00F56791">
        <w:rPr>
          <w:rFonts w:ascii="Times New Roman" w:hAnsi="Times New Roman" w:cs="Times New Roman"/>
          <w:sz w:val="24"/>
          <w:szCs w:val="24"/>
        </w:rPr>
        <w:t>The main elements of fiction are; plot, setting, character, point of view and symbolism and these are used to decipher the main themes presented or the core subject matter. Hemingway's short story "Hills like white elephants" relies on setting in presenting the main theme which is a troubled relationship between Jig and her American lover. Jig and the American lover are sitting outside a table facing dry hills and look out at a dry vegetation, and it is in this setting that she uses the phrase "hills like white elephants" the first time (Hemingway 143).The American lover did not, however, take the phrase seriously and brushed it off since he did not see any resemblance between the elephants and the hills. The phrase "hills like white elephants" is used as an essential symbol at the setting which is a train's crossroad and this indicates that the relationship between Jig and the American man is troubled as depicted from the case of operation or abortion.</w:t>
      </w:r>
    </w:p>
    <w:p w:rsidR="00F43505" w:rsidRPr="00F56791" w:rsidRDefault="00F43505" w:rsidP="00F56791">
      <w:pPr>
        <w:spacing w:line="480" w:lineRule="auto"/>
        <w:ind w:firstLine="720"/>
        <w:rPr>
          <w:rFonts w:ascii="Times New Roman" w:hAnsi="Times New Roman" w:cs="Times New Roman"/>
          <w:sz w:val="24"/>
          <w:szCs w:val="24"/>
        </w:rPr>
      </w:pPr>
      <w:r w:rsidRPr="00F56791">
        <w:rPr>
          <w:rFonts w:ascii="Times New Roman" w:hAnsi="Times New Roman" w:cs="Times New Roman"/>
          <w:sz w:val="24"/>
          <w:szCs w:val="24"/>
        </w:rPr>
        <w:t xml:space="preserve">The story "Hills like white elephants" is set up in a train station at a crossroad specifically between Barcelona and Madrid. The station is in the middle of a desolate, and a deserted valley and the station is not the final destination but a stopping point between Madrid and Barcelona. The main theme presented is a troubled </w:t>
      </w:r>
      <w:r w:rsidR="00E049C5" w:rsidRPr="00F56791">
        <w:rPr>
          <w:rFonts w:ascii="Times New Roman" w:hAnsi="Times New Roman" w:cs="Times New Roman"/>
          <w:sz w:val="24"/>
          <w:szCs w:val="24"/>
        </w:rPr>
        <w:t>relationship. Jig</w:t>
      </w:r>
      <w:r w:rsidRPr="00F56791">
        <w:rPr>
          <w:rFonts w:ascii="Times New Roman" w:hAnsi="Times New Roman" w:cs="Times New Roman"/>
          <w:sz w:val="24"/>
          <w:szCs w:val="24"/>
        </w:rPr>
        <w:t xml:space="preserve"> is arguably pregnant, and the American man is insisting on an operation which is an abortion, and this is a very core cause of conflict. </w:t>
      </w:r>
      <w:r w:rsidRPr="00F56791">
        <w:rPr>
          <w:rFonts w:ascii="Times New Roman" w:hAnsi="Times New Roman" w:cs="Times New Roman"/>
          <w:sz w:val="24"/>
          <w:szCs w:val="24"/>
        </w:rPr>
        <w:lastRenderedPageBreak/>
        <w:t>The American man is arguably the father of the baby but insists that the girl should have an abortion, and this presents the theme of a troubled relationship or a relationship which is at the verge of breaking; a theme which is clearly vivid from the setting. In other words, the crossroads in the setting is a clear indication of the uncertainty of the love affair between the two characters.</w:t>
      </w:r>
    </w:p>
    <w:p w:rsidR="00F56791" w:rsidRDefault="00F43505" w:rsidP="00F56791">
      <w:pPr>
        <w:pStyle w:val="bsgquotecontent"/>
        <w:spacing w:line="480" w:lineRule="auto"/>
      </w:pPr>
      <w:r w:rsidRPr="00F56791">
        <w:t xml:space="preserve">The station is arguably in a desolate or an isolated place ad this hints that the couple in question is short of ideas and in a dilemma on what to do. The setting also asserts that they are in the middle of nowhere; a case which presents a physical isolation of the context and this also elevates the urgency of their decision; which is either to keep the baby or perform an abortion. In one instance, the narrator says "There was no shade. ... the station was between two long rails in the sun" (Hemingway 31).As hinted, the characters are in the station for forty minutes, and once the train arrives, they will only have two minutes to board it. </w:t>
      </w:r>
    </w:p>
    <w:p w:rsidR="00F43505" w:rsidRPr="00F56791" w:rsidRDefault="00F43505" w:rsidP="00F56791">
      <w:pPr>
        <w:pStyle w:val="bsgquotecontent"/>
        <w:spacing w:line="480" w:lineRule="auto"/>
      </w:pPr>
      <w:r w:rsidRPr="00F56791">
        <w:t xml:space="preserve">The setting also takes us to the isolated atmosphere and the vivid description presented depicts a very core aspect of dilemma. The indecisiveness of Jig is very apparent, but from analyzing her reaction, it is apparent </w:t>
      </w:r>
      <w:r w:rsidR="00E049C5" w:rsidRPr="00F56791">
        <w:t>that</w:t>
      </w:r>
      <w:r w:rsidRPr="00F56791">
        <w:t xml:space="preserve"> she does not support the operation which the boyfriend seems to support. The American boyfriend arguably prefers the operation so that they can continue with the</w:t>
      </w:r>
      <w:r w:rsidR="00F56791" w:rsidRPr="00F56791">
        <w:t xml:space="preserve"> journey and explore the world. In one instance, he tells her “We'll be fine afterward. Just like we were before” (Hemingway 34) .This quotation was used to lure Jig to the abortion by trying to downplay the issue. </w:t>
      </w:r>
    </w:p>
    <w:p w:rsidR="00F43505" w:rsidRPr="00F56791" w:rsidRDefault="00F43505" w:rsidP="00F56791">
      <w:pPr>
        <w:spacing w:line="480" w:lineRule="auto"/>
        <w:ind w:firstLine="720"/>
        <w:rPr>
          <w:rFonts w:ascii="Times New Roman" w:hAnsi="Times New Roman" w:cs="Times New Roman"/>
          <w:sz w:val="24"/>
          <w:szCs w:val="24"/>
        </w:rPr>
      </w:pPr>
      <w:r w:rsidRPr="00F56791">
        <w:rPr>
          <w:rFonts w:ascii="Times New Roman" w:hAnsi="Times New Roman" w:cs="Times New Roman"/>
          <w:sz w:val="24"/>
          <w:szCs w:val="24"/>
        </w:rPr>
        <w:t xml:space="preserve">Hemingway argues that the train will be travelling "express from Barcelona" (Hemingway 142) and this is a very critical aspect of time in the setting which indicates that the situation at hand; the pregnancy is very urgency and important and hence, they should make their decision as first as possible. In this setting, Hemingway also presents the concept of two tracks </w:t>
      </w:r>
      <w:r w:rsidRPr="00F56791">
        <w:rPr>
          <w:rFonts w:ascii="Times New Roman" w:hAnsi="Times New Roman" w:cs="Times New Roman"/>
          <w:sz w:val="24"/>
          <w:szCs w:val="24"/>
        </w:rPr>
        <w:lastRenderedPageBreak/>
        <w:t>whereby each track represents an individual and their wishes. The tracks also run parallel to each other do not cross, do not leave any room for compromisation and this also represents the dilemma in the relationship between Jig and the American.</w:t>
      </w:r>
      <w:r w:rsidR="00F56791">
        <w:rPr>
          <w:rFonts w:ascii="Times New Roman" w:hAnsi="Times New Roman" w:cs="Times New Roman"/>
          <w:sz w:val="24"/>
          <w:szCs w:val="24"/>
        </w:rPr>
        <w:t xml:space="preserve"> </w:t>
      </w:r>
      <w:r w:rsidRPr="00F56791">
        <w:rPr>
          <w:rFonts w:ascii="Times New Roman" w:hAnsi="Times New Roman" w:cs="Times New Roman"/>
          <w:sz w:val="24"/>
          <w:szCs w:val="24"/>
        </w:rPr>
        <w:t>As hinted, Jig holds the assertion that she has to keep the baby and is not also ready to withstand the pressure from the American to perform the operation. In one instance, the American says "It's really an awfully simple operation; it's not really an operation at all (Hemingway 144)"</w:t>
      </w:r>
    </w:p>
    <w:p w:rsidR="00F43505" w:rsidRPr="00F56791" w:rsidRDefault="00F43505" w:rsidP="00F56791">
      <w:pPr>
        <w:spacing w:line="480" w:lineRule="auto"/>
        <w:ind w:firstLine="720"/>
        <w:rPr>
          <w:rFonts w:ascii="Times New Roman" w:hAnsi="Times New Roman" w:cs="Times New Roman"/>
          <w:sz w:val="24"/>
          <w:szCs w:val="24"/>
        </w:rPr>
      </w:pPr>
      <w:r w:rsidRPr="00F56791">
        <w:rPr>
          <w:rFonts w:ascii="Times New Roman" w:hAnsi="Times New Roman" w:cs="Times New Roman"/>
          <w:sz w:val="24"/>
          <w:szCs w:val="24"/>
        </w:rPr>
        <w:t xml:space="preserve">The setting of the cross roads also hints that the </w:t>
      </w:r>
      <w:r w:rsidR="00E049C5" w:rsidRPr="00F56791">
        <w:rPr>
          <w:rFonts w:ascii="Times New Roman" w:hAnsi="Times New Roman" w:cs="Times New Roman"/>
          <w:sz w:val="24"/>
          <w:szCs w:val="24"/>
        </w:rPr>
        <w:t>travelers</w:t>
      </w:r>
      <w:r w:rsidRPr="00F56791">
        <w:rPr>
          <w:rFonts w:ascii="Times New Roman" w:hAnsi="Times New Roman" w:cs="Times New Roman"/>
          <w:sz w:val="24"/>
          <w:szCs w:val="24"/>
        </w:rPr>
        <w:t xml:space="preserve"> have not yet reached the destination and hence, they must decide where to go. This setting also implies that Jig and the American boyfriend are not at the end of their relationship and though it is troubled, they must make a decision, evade their dilemma and decide on their next step. The setting also presents a very key contrast, and this is between the white hills and the barren valley; a case which presents two aspects and these are life and death. The situation arguably presents the choice that the girl should make, and this is between having the baby or an abortion. As evident, the girl is torn between the two landscapes and comments on the beauty of the hills and also walks to the end of the platform and looks at the emptiness at the station.</w:t>
      </w:r>
      <w:r w:rsidR="00F56791" w:rsidRPr="00F56791">
        <w:rPr>
          <w:rFonts w:ascii="Times New Roman" w:hAnsi="Times New Roman" w:cs="Times New Roman"/>
          <w:sz w:val="24"/>
          <w:szCs w:val="24"/>
        </w:rPr>
        <w:t xml:space="preserve"> In one instance, she becomes fed up and tells the American “Would you please please please please please please please stop talking?” (Hemingway 48)</w:t>
      </w:r>
    </w:p>
    <w:p w:rsidR="00F43505" w:rsidRPr="00F56791" w:rsidRDefault="00F43505" w:rsidP="00F56791">
      <w:pPr>
        <w:spacing w:line="480" w:lineRule="auto"/>
        <w:ind w:firstLine="720"/>
        <w:rPr>
          <w:rFonts w:ascii="Times New Roman" w:hAnsi="Times New Roman" w:cs="Times New Roman"/>
          <w:sz w:val="24"/>
          <w:szCs w:val="24"/>
        </w:rPr>
      </w:pPr>
      <w:r w:rsidRPr="00F56791">
        <w:rPr>
          <w:rFonts w:ascii="Times New Roman" w:hAnsi="Times New Roman" w:cs="Times New Roman"/>
          <w:sz w:val="24"/>
          <w:szCs w:val="24"/>
        </w:rPr>
        <w:t xml:space="preserve">The story was arguably set up in 1927, and this presents the concept of train very well. In more specific terms, during this time, train was a very core means of transport and the time justifies the setting which is at the crossroads. The two characters should arguably board the train and travel northwards to Spain, and in this case, we can easily link the time which is part of the setting with the theme. The time might seem to be ancient, but aspects of concern to ethics as well as morality were highly embraced (Hemingway 143). Jig seems to be a moral character, </w:t>
      </w:r>
      <w:r w:rsidRPr="00F56791">
        <w:rPr>
          <w:rFonts w:ascii="Times New Roman" w:hAnsi="Times New Roman" w:cs="Times New Roman"/>
          <w:sz w:val="24"/>
          <w:szCs w:val="24"/>
        </w:rPr>
        <w:lastRenderedPageBreak/>
        <w:t>embraces the dictates of the society and this justifies the reason why she does not want to undergo the operation very abruptly. In other words, Jig seems to be glued to the cultural standards of the society which discourages abortion at all costs.</w:t>
      </w:r>
    </w:p>
    <w:p w:rsidR="00E049C5" w:rsidRPr="00F56791" w:rsidRDefault="00F43505" w:rsidP="00F56791">
      <w:pPr>
        <w:spacing w:line="480" w:lineRule="auto"/>
        <w:ind w:firstLine="720"/>
        <w:rPr>
          <w:rFonts w:ascii="Times New Roman" w:hAnsi="Times New Roman" w:cs="Times New Roman"/>
          <w:sz w:val="24"/>
          <w:szCs w:val="24"/>
        </w:rPr>
      </w:pPr>
      <w:r w:rsidRPr="00F56791">
        <w:rPr>
          <w:rFonts w:ascii="Times New Roman" w:hAnsi="Times New Roman" w:cs="Times New Roman"/>
          <w:sz w:val="24"/>
          <w:szCs w:val="24"/>
        </w:rPr>
        <w:t>Generally, the setting of the story which is at a train's diversion which is isolated and this indicates the relationship between Jig and the American boyfriend. The theme of troubled love which is at the verge of collapsing and the dilemma which is to carry out an abortion or not is described clearly though this setting. The dilemma is also presented in the troubled atmosphere, and as evident, Jig has to carry an abortion so that they can travel to the north but is at a crossroad of the decision to make.</w:t>
      </w:r>
    </w:p>
    <w:p w:rsidR="00E049C5" w:rsidRPr="00F56791" w:rsidRDefault="00E049C5" w:rsidP="00F56791">
      <w:pPr>
        <w:spacing w:line="480" w:lineRule="auto"/>
        <w:rPr>
          <w:rFonts w:ascii="Times New Roman" w:hAnsi="Times New Roman" w:cs="Times New Roman"/>
          <w:sz w:val="24"/>
          <w:szCs w:val="24"/>
        </w:rPr>
      </w:pPr>
    </w:p>
    <w:p w:rsidR="00E049C5" w:rsidRPr="00F56791" w:rsidRDefault="00E049C5" w:rsidP="00F56791">
      <w:pPr>
        <w:spacing w:line="480" w:lineRule="auto"/>
        <w:rPr>
          <w:rFonts w:ascii="Times New Roman" w:hAnsi="Times New Roman" w:cs="Times New Roman"/>
          <w:sz w:val="24"/>
          <w:szCs w:val="24"/>
        </w:rPr>
      </w:pPr>
    </w:p>
    <w:p w:rsidR="00E049C5" w:rsidRPr="00F56791" w:rsidRDefault="00E049C5" w:rsidP="00F56791">
      <w:pPr>
        <w:spacing w:line="480" w:lineRule="auto"/>
        <w:rPr>
          <w:rFonts w:ascii="Times New Roman" w:hAnsi="Times New Roman" w:cs="Times New Roman"/>
          <w:sz w:val="24"/>
          <w:szCs w:val="24"/>
        </w:rPr>
      </w:pPr>
    </w:p>
    <w:p w:rsidR="00E049C5" w:rsidRPr="00F56791" w:rsidRDefault="00E049C5" w:rsidP="00F56791">
      <w:pPr>
        <w:spacing w:line="480" w:lineRule="auto"/>
        <w:rPr>
          <w:rFonts w:ascii="Times New Roman" w:hAnsi="Times New Roman" w:cs="Times New Roman"/>
          <w:sz w:val="24"/>
          <w:szCs w:val="24"/>
        </w:rPr>
      </w:pPr>
    </w:p>
    <w:p w:rsidR="00E049C5" w:rsidRPr="00F56791" w:rsidRDefault="00E049C5" w:rsidP="00F56791">
      <w:pPr>
        <w:spacing w:line="480" w:lineRule="auto"/>
        <w:rPr>
          <w:rFonts w:ascii="Times New Roman" w:hAnsi="Times New Roman" w:cs="Times New Roman"/>
          <w:sz w:val="24"/>
          <w:szCs w:val="24"/>
        </w:rPr>
      </w:pPr>
    </w:p>
    <w:p w:rsidR="00E049C5" w:rsidRPr="00F56791" w:rsidRDefault="00E049C5" w:rsidP="00F56791">
      <w:pPr>
        <w:spacing w:line="480" w:lineRule="auto"/>
        <w:rPr>
          <w:rFonts w:ascii="Times New Roman" w:hAnsi="Times New Roman" w:cs="Times New Roman"/>
          <w:sz w:val="24"/>
          <w:szCs w:val="24"/>
        </w:rPr>
      </w:pPr>
    </w:p>
    <w:p w:rsidR="00E049C5" w:rsidRDefault="00E049C5" w:rsidP="00F56791">
      <w:pPr>
        <w:spacing w:line="480" w:lineRule="auto"/>
        <w:rPr>
          <w:rFonts w:ascii="Times New Roman" w:hAnsi="Times New Roman" w:cs="Times New Roman"/>
          <w:sz w:val="24"/>
          <w:szCs w:val="24"/>
        </w:rPr>
      </w:pPr>
    </w:p>
    <w:p w:rsidR="00F56791" w:rsidRDefault="00F56791" w:rsidP="00F56791">
      <w:pPr>
        <w:spacing w:line="480" w:lineRule="auto"/>
        <w:rPr>
          <w:rFonts w:ascii="Times New Roman" w:hAnsi="Times New Roman" w:cs="Times New Roman"/>
          <w:sz w:val="24"/>
          <w:szCs w:val="24"/>
        </w:rPr>
      </w:pPr>
    </w:p>
    <w:p w:rsidR="00F56791" w:rsidRPr="00F56791" w:rsidRDefault="00F56791" w:rsidP="00F56791">
      <w:pPr>
        <w:spacing w:line="480" w:lineRule="auto"/>
        <w:rPr>
          <w:rFonts w:ascii="Times New Roman" w:hAnsi="Times New Roman" w:cs="Times New Roman"/>
          <w:sz w:val="24"/>
          <w:szCs w:val="24"/>
        </w:rPr>
      </w:pPr>
    </w:p>
    <w:p w:rsidR="00E049C5" w:rsidRPr="00F56791" w:rsidRDefault="00E049C5" w:rsidP="00F56791">
      <w:pPr>
        <w:spacing w:line="480" w:lineRule="auto"/>
        <w:rPr>
          <w:rFonts w:ascii="Times New Roman" w:hAnsi="Times New Roman" w:cs="Times New Roman"/>
          <w:sz w:val="24"/>
          <w:szCs w:val="24"/>
        </w:rPr>
      </w:pPr>
    </w:p>
    <w:p w:rsidR="00693061" w:rsidRPr="00F56791" w:rsidRDefault="00693061" w:rsidP="00F56791">
      <w:pPr>
        <w:spacing w:line="480" w:lineRule="auto"/>
        <w:jc w:val="center"/>
        <w:rPr>
          <w:rFonts w:ascii="Times New Roman" w:hAnsi="Times New Roman" w:cs="Times New Roman"/>
          <w:sz w:val="24"/>
          <w:szCs w:val="24"/>
        </w:rPr>
      </w:pPr>
      <w:r w:rsidRPr="00F56791">
        <w:rPr>
          <w:rFonts w:ascii="Times New Roman" w:hAnsi="Times New Roman" w:cs="Times New Roman"/>
          <w:sz w:val="24"/>
          <w:szCs w:val="24"/>
        </w:rPr>
        <w:lastRenderedPageBreak/>
        <w:t>Works Cited.</w:t>
      </w:r>
    </w:p>
    <w:p w:rsidR="00693061" w:rsidRPr="00F56791" w:rsidRDefault="00693061" w:rsidP="00F56791">
      <w:pPr>
        <w:spacing w:after="0" w:line="480" w:lineRule="auto"/>
        <w:ind w:left="720" w:hanging="720"/>
        <w:rPr>
          <w:rFonts w:ascii="Times New Roman" w:eastAsia="Times New Roman" w:hAnsi="Times New Roman" w:cs="Times New Roman"/>
          <w:sz w:val="24"/>
          <w:szCs w:val="24"/>
        </w:rPr>
      </w:pPr>
      <w:r w:rsidRPr="00F56791">
        <w:rPr>
          <w:rFonts w:ascii="Times New Roman" w:eastAsia="Times New Roman" w:hAnsi="Times New Roman" w:cs="Times New Roman"/>
          <w:sz w:val="24"/>
          <w:szCs w:val="24"/>
        </w:rPr>
        <w:t xml:space="preserve">Hemingway, Ernest. "Hills like white elephants." </w:t>
      </w:r>
      <w:r w:rsidRPr="00F56791">
        <w:rPr>
          <w:rFonts w:ascii="Times New Roman" w:eastAsia="Times New Roman" w:hAnsi="Times New Roman" w:cs="Times New Roman"/>
          <w:i/>
          <w:iCs/>
          <w:sz w:val="24"/>
          <w:szCs w:val="24"/>
        </w:rPr>
        <w:t>The complete short stories of Ernest Hemingway</w:t>
      </w:r>
      <w:r w:rsidRPr="00F56791">
        <w:rPr>
          <w:rFonts w:ascii="Times New Roman" w:eastAsia="Times New Roman" w:hAnsi="Times New Roman" w:cs="Times New Roman"/>
          <w:sz w:val="24"/>
          <w:szCs w:val="24"/>
        </w:rPr>
        <w:t xml:space="preserve"> (1927): 211-14.</w:t>
      </w:r>
    </w:p>
    <w:p w:rsidR="00693061" w:rsidRPr="00F56791" w:rsidRDefault="00693061" w:rsidP="00F56791">
      <w:pPr>
        <w:spacing w:after="0" w:line="480" w:lineRule="auto"/>
        <w:ind w:left="720" w:hanging="720"/>
        <w:rPr>
          <w:rFonts w:ascii="Times New Roman" w:eastAsia="Times New Roman" w:hAnsi="Times New Roman" w:cs="Times New Roman"/>
          <w:sz w:val="24"/>
          <w:szCs w:val="24"/>
        </w:rPr>
      </w:pPr>
    </w:p>
    <w:p w:rsidR="00693061" w:rsidRPr="00F56791" w:rsidRDefault="00693061" w:rsidP="00F56791">
      <w:pPr>
        <w:spacing w:line="480" w:lineRule="auto"/>
        <w:rPr>
          <w:rFonts w:ascii="Times New Roman" w:hAnsi="Times New Roman" w:cs="Times New Roman"/>
          <w:sz w:val="24"/>
          <w:szCs w:val="24"/>
        </w:rPr>
      </w:pPr>
    </w:p>
    <w:sectPr w:rsidR="00693061" w:rsidRPr="00F56791" w:rsidSect="00002E7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12AC" w:rsidRDefault="007412AC" w:rsidP="006A297B">
      <w:pPr>
        <w:spacing w:after="0" w:line="240" w:lineRule="auto"/>
      </w:pPr>
      <w:r>
        <w:separator/>
      </w:r>
    </w:p>
  </w:endnote>
  <w:endnote w:type="continuationSeparator" w:id="1">
    <w:p w:rsidR="007412AC" w:rsidRDefault="007412AC" w:rsidP="006A29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12AC" w:rsidRDefault="007412AC" w:rsidP="006A297B">
      <w:pPr>
        <w:spacing w:after="0" w:line="240" w:lineRule="auto"/>
      </w:pPr>
      <w:r>
        <w:separator/>
      </w:r>
    </w:p>
  </w:footnote>
  <w:footnote w:type="continuationSeparator" w:id="1">
    <w:p w:rsidR="007412AC" w:rsidRDefault="007412AC" w:rsidP="006A29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97B" w:rsidRPr="006A297B" w:rsidRDefault="006A297B" w:rsidP="006A297B">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6A297B">
      <w:rPr>
        <w:rFonts w:ascii="Times New Roman" w:hAnsi="Times New Roman" w:cs="Times New Roman"/>
        <w:sz w:val="24"/>
        <w:szCs w:val="24"/>
      </w:rPr>
      <w:t xml:space="preserve">Surname </w:t>
    </w:r>
    <w:r w:rsidR="0097308C" w:rsidRPr="006A297B">
      <w:rPr>
        <w:rFonts w:ascii="Times New Roman" w:hAnsi="Times New Roman" w:cs="Times New Roman"/>
        <w:sz w:val="24"/>
        <w:szCs w:val="24"/>
      </w:rPr>
      <w:fldChar w:fldCharType="begin"/>
    </w:r>
    <w:r w:rsidRPr="006A297B">
      <w:rPr>
        <w:rFonts w:ascii="Times New Roman" w:hAnsi="Times New Roman" w:cs="Times New Roman"/>
        <w:sz w:val="24"/>
        <w:szCs w:val="24"/>
      </w:rPr>
      <w:instrText xml:space="preserve"> PAGE   \* MERGEFORMAT </w:instrText>
    </w:r>
    <w:r w:rsidR="0097308C" w:rsidRPr="006A297B">
      <w:rPr>
        <w:rFonts w:ascii="Times New Roman" w:hAnsi="Times New Roman" w:cs="Times New Roman"/>
        <w:sz w:val="24"/>
        <w:szCs w:val="24"/>
      </w:rPr>
      <w:fldChar w:fldCharType="separate"/>
    </w:r>
    <w:r w:rsidR="00F56791">
      <w:rPr>
        <w:rFonts w:ascii="Times New Roman" w:hAnsi="Times New Roman" w:cs="Times New Roman"/>
        <w:noProof/>
        <w:sz w:val="24"/>
        <w:szCs w:val="24"/>
      </w:rPr>
      <w:t>4</w:t>
    </w:r>
    <w:r w:rsidR="0097308C" w:rsidRPr="006A297B">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D6C70"/>
    <w:rsid w:val="00002E78"/>
    <w:rsid w:val="00004F3D"/>
    <w:rsid w:val="000E3B1E"/>
    <w:rsid w:val="002D6C70"/>
    <w:rsid w:val="00343166"/>
    <w:rsid w:val="0054512C"/>
    <w:rsid w:val="00693061"/>
    <w:rsid w:val="006A297B"/>
    <w:rsid w:val="006B4B66"/>
    <w:rsid w:val="007412AC"/>
    <w:rsid w:val="007B3907"/>
    <w:rsid w:val="00817D09"/>
    <w:rsid w:val="00963ED6"/>
    <w:rsid w:val="0097308C"/>
    <w:rsid w:val="009B5262"/>
    <w:rsid w:val="009F1E02"/>
    <w:rsid w:val="00D37391"/>
    <w:rsid w:val="00DD53AA"/>
    <w:rsid w:val="00E049C5"/>
    <w:rsid w:val="00F43505"/>
    <w:rsid w:val="00F567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E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29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297B"/>
  </w:style>
  <w:style w:type="paragraph" w:styleId="Footer">
    <w:name w:val="footer"/>
    <w:basedOn w:val="Normal"/>
    <w:link w:val="FooterChar"/>
    <w:uiPriority w:val="99"/>
    <w:semiHidden/>
    <w:unhideWhenUsed/>
    <w:rsid w:val="006A297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A297B"/>
  </w:style>
  <w:style w:type="paragraph" w:styleId="BalloonText">
    <w:name w:val="Balloon Text"/>
    <w:basedOn w:val="Normal"/>
    <w:link w:val="BalloonTextChar"/>
    <w:uiPriority w:val="99"/>
    <w:semiHidden/>
    <w:unhideWhenUsed/>
    <w:rsid w:val="006A29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297B"/>
    <w:rPr>
      <w:rFonts w:ascii="Tahoma" w:hAnsi="Tahoma" w:cs="Tahoma"/>
      <w:sz w:val="16"/>
      <w:szCs w:val="16"/>
    </w:rPr>
  </w:style>
  <w:style w:type="paragraph" w:customStyle="1" w:styleId="bsgquotecontent">
    <w:name w:val="bsg_quote_content"/>
    <w:basedOn w:val="Normal"/>
    <w:rsid w:val="00F5679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4934341">
      <w:bodyDiv w:val="1"/>
      <w:marLeft w:val="0"/>
      <w:marRight w:val="0"/>
      <w:marTop w:val="0"/>
      <w:marBottom w:val="0"/>
      <w:divBdr>
        <w:top w:val="none" w:sz="0" w:space="0" w:color="auto"/>
        <w:left w:val="none" w:sz="0" w:space="0" w:color="auto"/>
        <w:bottom w:val="none" w:sz="0" w:space="0" w:color="auto"/>
        <w:right w:val="none" w:sz="0" w:space="0" w:color="auto"/>
      </w:divBdr>
      <w:divsChild>
        <w:div w:id="1179348312">
          <w:marLeft w:val="0"/>
          <w:marRight w:val="0"/>
          <w:marTop w:val="0"/>
          <w:marBottom w:val="0"/>
          <w:divBdr>
            <w:top w:val="none" w:sz="0" w:space="0" w:color="auto"/>
            <w:left w:val="none" w:sz="0" w:space="0" w:color="auto"/>
            <w:bottom w:val="none" w:sz="0" w:space="0" w:color="auto"/>
            <w:right w:val="none" w:sz="0" w:space="0" w:color="auto"/>
          </w:divBdr>
        </w:div>
      </w:divsChild>
    </w:div>
    <w:div w:id="421872459">
      <w:bodyDiv w:val="1"/>
      <w:marLeft w:val="0"/>
      <w:marRight w:val="0"/>
      <w:marTop w:val="0"/>
      <w:marBottom w:val="0"/>
      <w:divBdr>
        <w:top w:val="none" w:sz="0" w:space="0" w:color="auto"/>
        <w:left w:val="none" w:sz="0" w:space="0" w:color="auto"/>
        <w:bottom w:val="none" w:sz="0" w:space="0" w:color="auto"/>
        <w:right w:val="none" w:sz="0" w:space="0" w:color="auto"/>
      </w:divBdr>
    </w:div>
    <w:div w:id="897980971">
      <w:bodyDiv w:val="1"/>
      <w:marLeft w:val="0"/>
      <w:marRight w:val="0"/>
      <w:marTop w:val="0"/>
      <w:marBottom w:val="0"/>
      <w:divBdr>
        <w:top w:val="none" w:sz="0" w:space="0" w:color="auto"/>
        <w:left w:val="none" w:sz="0" w:space="0" w:color="auto"/>
        <w:bottom w:val="none" w:sz="0" w:space="0" w:color="auto"/>
        <w:right w:val="none" w:sz="0" w:space="0" w:color="auto"/>
      </w:divBdr>
    </w:div>
    <w:div w:id="1703940353">
      <w:bodyDiv w:val="1"/>
      <w:marLeft w:val="0"/>
      <w:marRight w:val="0"/>
      <w:marTop w:val="0"/>
      <w:marBottom w:val="0"/>
      <w:divBdr>
        <w:top w:val="none" w:sz="0" w:space="0" w:color="auto"/>
        <w:left w:val="none" w:sz="0" w:space="0" w:color="auto"/>
        <w:bottom w:val="none" w:sz="0" w:space="0" w:color="auto"/>
        <w:right w:val="none" w:sz="0" w:space="0" w:color="auto"/>
      </w:divBdr>
      <w:divsChild>
        <w:div w:id="6596984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973</Words>
  <Characters>5548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2018-04-27T18:13:00Z</dcterms:created>
  <dcterms:modified xsi:type="dcterms:W3CDTF">2018-04-27T18:13:00Z</dcterms:modified>
</cp:coreProperties>
</file>